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C80A13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цена договора с </w:t>
            </w:r>
            <w:r w:rsidR="00522E23">
              <w:t>учетом коэффициента снижения цены________________________</w:t>
            </w:r>
            <w:bookmarkStart w:id="1" w:name="_GoBack"/>
            <w:bookmarkEnd w:id="1"/>
            <w:r w:rsidR="00E77BD7" w:rsidRPr="001812DB">
              <w:t>______________</w:t>
            </w:r>
            <w:r w:rsidRPr="001812DB">
              <w:t>;</w:t>
            </w:r>
          </w:p>
          <w:p w:rsidR="00054BA2" w:rsidRPr="001812DB" w:rsidRDefault="00054BA2" w:rsidP="00280B65">
            <w:pPr>
              <w:jc w:val="both"/>
            </w:pPr>
            <w:r>
              <w:t>- коэффициент снижения цены 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80A13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</w:t>
            </w:r>
            <w:r w:rsidR="00C80A13">
              <w:t>выполнение работ</w:t>
            </w:r>
            <w:r w:rsidRPr="001812DB">
              <w:t xml:space="preserve">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C80A13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C80A13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C80A13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 xml:space="preserve">цены,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C80A13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80A1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по форме Приложения №1</w:t>
            </w:r>
            <w:r w:rsidR="00F503EE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332" w:rsidRDefault="00661332">
      <w:r>
        <w:separator/>
      </w:r>
    </w:p>
  </w:endnote>
  <w:endnote w:type="continuationSeparator" w:id="0">
    <w:p w:rsidR="00661332" w:rsidRDefault="0066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332" w:rsidRDefault="00661332">
      <w:r>
        <w:separator/>
      </w:r>
    </w:p>
  </w:footnote>
  <w:footnote w:type="continuationSeparator" w:id="0">
    <w:p w:rsidR="00661332" w:rsidRDefault="00661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2E2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1332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80A13"/>
    <w:rsid w:val="00C97A63"/>
    <w:rsid w:val="00CA04FF"/>
    <w:rsid w:val="00CB055E"/>
    <w:rsid w:val="00CB0A00"/>
    <w:rsid w:val="00CD34F0"/>
    <w:rsid w:val="00CF44B7"/>
    <w:rsid w:val="00D0542A"/>
    <w:rsid w:val="00D31248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99BC73-1034-4786-BC86-CABD641E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2964-4740-4C0D-B00D-EAEB9707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2770</Words>
  <Characters>15790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34</cp:revision>
  <cp:lastPrinted>2014-11-06T04:43:00Z</cp:lastPrinted>
  <dcterms:created xsi:type="dcterms:W3CDTF">2014-04-15T04:37:00Z</dcterms:created>
  <dcterms:modified xsi:type="dcterms:W3CDTF">2016-06-28T07:24:00Z</dcterms:modified>
</cp:coreProperties>
</file>